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61" w:rsidRPr="00614E85" w:rsidRDefault="00937F61" w:rsidP="00937F61">
      <w:pPr>
        <w:pStyle w:val="4"/>
        <w:pageBreakBefore/>
        <w:numPr>
          <w:ilvl w:val="0"/>
          <w:numId w:val="0"/>
        </w:numPr>
        <w:spacing w:before="0" w:after="0"/>
        <w:ind w:firstLine="709"/>
        <w:jc w:val="center"/>
        <w:rPr>
          <w:rFonts w:ascii="Franklin Gothic Book" w:hAnsi="Franklin Gothic Book"/>
          <w:sz w:val="22"/>
          <w:szCs w:val="22"/>
        </w:rPr>
      </w:pPr>
      <w:bookmarkStart w:id="0" w:name="_Toc106163598"/>
      <w:r w:rsidRPr="00614E85">
        <w:rPr>
          <w:rFonts w:ascii="Franklin Gothic Book" w:hAnsi="Franklin Gothic Book"/>
          <w:sz w:val="22"/>
          <w:szCs w:val="22"/>
        </w:rPr>
        <w:t>Банковская гарантия в обеспечение заявки на участие в закупке</w:t>
      </w:r>
    </w:p>
    <w:p w:rsidR="00937F61" w:rsidRPr="00614E85" w:rsidRDefault="00937F61" w:rsidP="00937F61">
      <w:pPr>
        <w:rPr>
          <w:lang w:eastAsia="ru-RU"/>
        </w:rPr>
      </w:pPr>
      <w:r w:rsidRPr="00614E85">
        <w:rPr>
          <w:rFonts w:eastAsia="Times New Roman" w:cs="Times New Roman"/>
          <w:b/>
          <w:color w:val="FF0000"/>
          <w:sz w:val="22"/>
          <w:szCs w:val="22"/>
          <w:u w:val="single"/>
          <w:lang w:eastAsia="ru-RU"/>
        </w:rPr>
        <w:t>(представляется, если в извещении об осуществлении закупок установлено обеспечение заявки на участие в закупке, в порядке, предусмотренном инструкцией)</w:t>
      </w:r>
    </w:p>
    <w:p w:rsidR="00937F61" w:rsidRPr="00614E85" w:rsidRDefault="00937F61" w:rsidP="00937F61">
      <w:pPr>
        <w:pStyle w:val="1"/>
        <w:ind w:firstLine="709"/>
        <w:jc w:val="center"/>
        <w:outlineLvl w:val="0"/>
        <w:rPr>
          <w:rFonts w:ascii="Franklin Gothic Book" w:hAnsi="Franklin Gothic Book"/>
          <w:b w:val="0"/>
          <w:sz w:val="22"/>
          <w:szCs w:val="22"/>
        </w:rPr>
      </w:pPr>
    </w:p>
    <w:bookmarkEnd w:id="0"/>
    <w:p w:rsidR="00937F61" w:rsidRPr="00614E85" w:rsidRDefault="00937F61" w:rsidP="00937F61">
      <w:pPr>
        <w:pStyle w:val="1"/>
        <w:ind w:firstLine="709"/>
        <w:jc w:val="both"/>
        <w:outlineLvl w:val="0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Место выдачи: г. ___________                                  Дата выдачи: «__</w:t>
      </w:r>
      <w:proofErr w:type="gramStart"/>
      <w:r w:rsidRPr="00614E85">
        <w:rPr>
          <w:rFonts w:ascii="Franklin Gothic Book" w:hAnsi="Franklin Gothic Book"/>
          <w:b w:val="0"/>
          <w:sz w:val="24"/>
          <w:szCs w:val="24"/>
        </w:rPr>
        <w:t>_»_</w:t>
      </w:r>
      <w:proofErr w:type="gramEnd"/>
      <w:r w:rsidRPr="00614E85">
        <w:rPr>
          <w:rFonts w:ascii="Franklin Gothic Book" w:hAnsi="Franklin Gothic Book"/>
          <w:b w:val="0"/>
          <w:sz w:val="24"/>
          <w:szCs w:val="24"/>
        </w:rPr>
        <w:t>________20___ г.</w:t>
      </w: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b w:val="0"/>
          <w:sz w:val="24"/>
          <w:szCs w:val="24"/>
        </w:rPr>
      </w:pP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 xml:space="preserve">_______________ (___________________), зарегистрированный Центральным банком Российской Федерации ____ ___________ _______ года, Генеральная лицензия Центрального банка Российской Федерации на осуществление банковских операций № ___________, основной государственный регистрационный номер ___________________, место нахождения: _______________________, именуемый в дальнейшем «ГАРАНТ», в лице ______________________________________________________________________________________, действующего на основании Устава/Доверенности № _________ от ____________ года, по поручению  _________________(указать наименование Принципала), место нахождения________________________________ _________________________________, ИНН _____________________/КПП __________________, ОГРН __________, расчетный счет № ____________ в __________________________, именуемого в дальнейшем «ПРИНЦИПАЛ», дает в пользу ________________(указать наименование Бенефициара), место нахождения____________________________________________, ИНН __________, ОГРН _____________, именуемого в дальнейшем «БЕНЕФИЦИАР», </w:t>
      </w:r>
      <w:r w:rsidRPr="00614E85">
        <w:rPr>
          <w:rFonts w:ascii="Franklin Gothic Book" w:eastAsiaTheme="minorHAnsi" w:hAnsi="Franklin Gothic Book" w:cstheme="minorBidi"/>
          <w:b w:val="0"/>
          <w:snapToGrid/>
          <w:sz w:val="24"/>
          <w:szCs w:val="24"/>
          <w:lang w:eastAsia="en-US"/>
        </w:rPr>
        <w:t>настоящую банковскую гарантию (далее – «гарантия»)в обеспечение исполнения ПРИНЦИПАЛОМ обязательств, связанных с участием последнего в закупке по Лоту №</w:t>
      </w:r>
      <w:r w:rsidRPr="00614E85">
        <w:rPr>
          <w:rFonts w:ascii="Franklin Gothic Book" w:hAnsi="Franklin Gothic Book"/>
          <w:b w:val="0"/>
          <w:sz w:val="24"/>
          <w:szCs w:val="24"/>
        </w:rPr>
        <w:t xml:space="preserve"> __________________________________ _____________________________________________________________________________________________ (далее – Закупка), в соответствии с извещением об осуществлении закупки, опубликованным «___» _________ 20___ г., условиями документации о Закупке и поданной ПРИНЦИПАЛОМ заявкой на участие в Закупке.</w:t>
      </w: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b w:val="0"/>
          <w:bCs/>
          <w:iCs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Сумма гарантии: _________</w:t>
      </w:r>
      <w:proofErr w:type="gramStart"/>
      <w:r w:rsidRPr="00614E85">
        <w:rPr>
          <w:rFonts w:ascii="Franklin Gothic Book" w:hAnsi="Franklin Gothic Book"/>
          <w:b w:val="0"/>
          <w:sz w:val="24"/>
          <w:szCs w:val="24"/>
        </w:rPr>
        <w:t>_</w:t>
      </w:r>
      <w:r w:rsidRPr="00614E85">
        <w:rPr>
          <w:rStyle w:val="ca-01"/>
          <w:rFonts w:ascii="Franklin Gothic Book" w:hAnsi="Franklin Gothic Book"/>
          <w:iCs/>
          <w:sz w:val="24"/>
          <w:szCs w:val="24"/>
          <w:lang w:eastAsia="ja-JP"/>
        </w:rPr>
        <w:t>(</w:t>
      </w:r>
      <w:proofErr w:type="gramEnd"/>
      <w:r w:rsidRPr="00614E85">
        <w:rPr>
          <w:rStyle w:val="ca-01"/>
          <w:rFonts w:ascii="Franklin Gothic Book" w:hAnsi="Franklin Gothic Book"/>
          <w:iCs/>
          <w:sz w:val="24"/>
          <w:szCs w:val="24"/>
          <w:lang w:eastAsia="ja-JP"/>
        </w:rPr>
        <w:t>сумма цифрами и прописью) ________ (валюта)</w:t>
      </w:r>
      <w:r w:rsidRPr="00614E85">
        <w:rPr>
          <w:rFonts w:ascii="Franklin Gothic Book" w:hAnsi="Franklin Gothic Book"/>
          <w:b w:val="0"/>
          <w:sz w:val="24"/>
          <w:szCs w:val="24"/>
        </w:rPr>
        <w:t>.</w:t>
      </w: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Срок действия гарантии: с «__» ________ 20_</w:t>
      </w:r>
      <w:proofErr w:type="gramStart"/>
      <w:r w:rsidRPr="00614E85">
        <w:rPr>
          <w:rFonts w:ascii="Franklin Gothic Book" w:hAnsi="Franklin Gothic Book"/>
          <w:b w:val="0"/>
          <w:sz w:val="24"/>
          <w:szCs w:val="24"/>
        </w:rPr>
        <w:t>_  года</w:t>
      </w:r>
      <w:proofErr w:type="gramEnd"/>
      <w:r w:rsidRPr="00614E85">
        <w:rPr>
          <w:rFonts w:ascii="Franklin Gothic Book" w:hAnsi="Franklin Gothic Book"/>
          <w:b w:val="0"/>
          <w:sz w:val="24"/>
          <w:szCs w:val="24"/>
        </w:rPr>
        <w:t xml:space="preserve"> по «__» _________  20__года включительно</w:t>
      </w:r>
      <w:r w:rsidRPr="00614E85">
        <w:rPr>
          <w:rFonts w:ascii="Franklin Gothic Book" w:hAnsi="Franklin Gothic Book"/>
          <w:b w:val="0"/>
          <w:sz w:val="24"/>
          <w:szCs w:val="24"/>
          <w:vertAlign w:val="superscript"/>
        </w:rPr>
        <w:footnoteReference w:id="1"/>
      </w:r>
      <w:r w:rsidRPr="00614E85">
        <w:rPr>
          <w:rFonts w:ascii="Franklin Gothic Book" w:hAnsi="Franklin Gothic Book"/>
          <w:b w:val="0"/>
          <w:sz w:val="24"/>
          <w:szCs w:val="24"/>
        </w:rPr>
        <w:t>.</w:t>
      </w: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В том случае, если:</w:t>
      </w:r>
    </w:p>
    <w:p w:rsidR="00937F61" w:rsidRPr="00614E85" w:rsidRDefault="00937F61" w:rsidP="00937F61">
      <w:pPr>
        <w:pStyle w:val="1"/>
        <w:numPr>
          <w:ilvl w:val="0"/>
          <w:numId w:val="2"/>
        </w:numPr>
        <w:jc w:val="both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ПРИНЦИПАЛ уклонится или откажется от заключения договора</w:t>
      </w:r>
      <w:r w:rsidRPr="00614E85">
        <w:rPr>
          <w:rFonts w:ascii="Franklin Gothic Book" w:hAnsi="Franklin Gothic Book"/>
          <w:sz w:val="24"/>
          <w:szCs w:val="24"/>
        </w:rPr>
        <w:t xml:space="preserve"> </w:t>
      </w:r>
      <w:r w:rsidRPr="00614E85">
        <w:rPr>
          <w:rFonts w:ascii="Franklin Gothic Book" w:hAnsi="Franklin Gothic Book"/>
          <w:b w:val="0"/>
          <w:sz w:val="24"/>
          <w:szCs w:val="24"/>
        </w:rPr>
        <w:t xml:space="preserve">по результатам </w:t>
      </w:r>
      <w:proofErr w:type="gramStart"/>
      <w:r w:rsidRPr="00614E85">
        <w:rPr>
          <w:rFonts w:ascii="Franklin Gothic Book" w:hAnsi="Franklin Gothic Book"/>
          <w:b w:val="0"/>
          <w:sz w:val="24"/>
          <w:szCs w:val="24"/>
        </w:rPr>
        <w:t>Закупки  (</w:t>
      </w:r>
      <w:proofErr w:type="gramEnd"/>
      <w:r w:rsidRPr="00614E85">
        <w:rPr>
          <w:rFonts w:ascii="Franklin Gothic Book" w:hAnsi="Franklin Gothic Book"/>
          <w:b w:val="0"/>
          <w:sz w:val="24"/>
          <w:szCs w:val="24"/>
        </w:rPr>
        <w:t>далее – «договор»);</w:t>
      </w:r>
    </w:p>
    <w:p w:rsidR="00937F61" w:rsidRPr="00614E85" w:rsidRDefault="00937F61" w:rsidP="00937F61">
      <w:pPr>
        <w:pStyle w:val="1"/>
        <w:numPr>
          <w:ilvl w:val="0"/>
          <w:numId w:val="2"/>
        </w:numPr>
        <w:jc w:val="both"/>
        <w:rPr>
          <w:rFonts w:ascii="Franklin Gothic Book" w:hAnsi="Franklin Gothic Book"/>
          <w:b w:val="0"/>
          <w:sz w:val="24"/>
          <w:szCs w:val="24"/>
        </w:rPr>
      </w:pPr>
      <w:r w:rsidRPr="00614E85">
        <w:rPr>
          <w:rFonts w:ascii="Franklin Gothic Book" w:hAnsi="Franklin Gothic Book"/>
          <w:b w:val="0"/>
          <w:sz w:val="24"/>
          <w:szCs w:val="24"/>
        </w:rPr>
        <w:t>ПРИНЦИПАЛ не предоставит или предоставит с нарушением условий, установленных Федеральным законом от 18.07.2011 № 223-ФЗ «О закупках товаров, работ, услуг отдельными видами юридических лиц», до заключения договора обеспечение исполнения договора (в случае, если в извещении об осуществлении Закупки, документации о Закупке установлено требование о предоставлении обеспечения исполнения договора до заключения договора),</w:t>
      </w:r>
    </w:p>
    <w:p w:rsidR="00937F61" w:rsidRPr="00614E85" w:rsidRDefault="00937F61" w:rsidP="00937F61">
      <w:pPr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>ГАРАНТ обязуется выплатить БЕНЕФИЦИАРУ сумму по гарантии после получения письменного требования о ее уплате, подписанного уполномоченными(-м) представителями(-ем) БЕНЕФИЦИАРА и скрепленного его печатью,</w:t>
      </w:r>
      <w:r w:rsidRPr="00614E85">
        <w:rPr>
          <w:sz w:val="24"/>
          <w:szCs w:val="24"/>
        </w:rPr>
        <w:t xml:space="preserve"> </w:t>
      </w:r>
      <w:r w:rsidRPr="00614E85">
        <w:rPr>
          <w:snapToGrid w:val="0"/>
          <w:sz w:val="24"/>
          <w:szCs w:val="24"/>
        </w:rPr>
        <w:t>с приложением надлежащим образом оформленных документов, подтверждающих полномочия лиц(-а), подписавших(-его) требование. Требование должно содержать указание на одно из названных выше обстоятельств, наступление которого(-ых) влечет выплату по настоящей гарантии.</w:t>
      </w:r>
    </w:p>
    <w:p w:rsidR="00937F61" w:rsidRPr="00614E85" w:rsidRDefault="00937F61" w:rsidP="00937F61">
      <w:pPr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 xml:space="preserve">Выплата ГАРАНТОМ суммы по гарантии должна быть произведена в течение 5 (Пяти) рабочих дней с даты получения ГАРАНТОМ надлежащего письменного требования БЕНЕФИЦИАРА. Обязательства ГАРАНТА по выплате суммы, указанной в требовании БЕНЕФИЦИАРА по гарантии, считаются исполненными надлежащим образом с даты зачисления денежных средств на корреспондентский счет банка, обслуживающего БЕНЕФИЦИАРА, указанный в требовании БЕНЕФИЦИАРА.  </w:t>
      </w:r>
    </w:p>
    <w:p w:rsidR="00937F61" w:rsidRPr="00614E85" w:rsidRDefault="00937F61" w:rsidP="00937F61">
      <w:pPr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>По поручению ПРИНЦИПАЛА настоящая гарантия может быть изменена ГАРАНТОМ с согласия БЕНЕФИЦИАРА. Изменения настоящей гарантии, касающиеся продления срока ее действия и/или увеличения суммы гарантии, согласия БЕНЕФИЦИАРА не требуют. Все изменения гарантии (за исключением изменений, связанных с уменьшением суммы гарантии</w:t>
      </w:r>
      <w:r w:rsidRPr="00614E85">
        <w:rPr>
          <w:sz w:val="24"/>
          <w:szCs w:val="24"/>
        </w:rPr>
        <w:t xml:space="preserve"> </w:t>
      </w:r>
      <w:r w:rsidRPr="00614E85">
        <w:rPr>
          <w:snapToGrid w:val="0"/>
          <w:sz w:val="24"/>
          <w:szCs w:val="24"/>
        </w:rPr>
        <w:t>на основании письменного уведомления Бенефициара о частичном отказе от своих прав по настоящей гарантии) должны быть оформлены в виде отдельного документа в письменной форме на бумажном носителе.</w:t>
      </w:r>
    </w:p>
    <w:p w:rsidR="00937F61" w:rsidRPr="00614E85" w:rsidRDefault="00937F61" w:rsidP="00937F61">
      <w:pPr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>Изменения условий гарантии, не требующие согласия БЕНЕФИЦИАРА, вступают в силу с момента их выпуска ГАРАНТОМ, если иное не определено ГАРАНТОМ. ГАРАНТ направляет БЕНЕФИЦИАРУ письменное уведомление об изменениях в условиях гарантии.</w:t>
      </w:r>
    </w:p>
    <w:p w:rsidR="00937F61" w:rsidRPr="00614E85" w:rsidRDefault="00937F61" w:rsidP="00937F61">
      <w:pPr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 xml:space="preserve">Сумма гарантии уменьшается после получения ГАРАНТОМ письменного уведомления БЕНЕФИЦИАРА о частичном отказе от своих прав по настоящей гарантии с указанием суммы, от права требования которой отказывается БЕНЕФИЦИАР, и новой (уменьшенной) суммы гарантии, с приложением надлежащим образом оформленных документов, подтверждающих полномочия лица, подписавшего уведомление от имени БЕНЕФИЦИАРА. ГАРАНТ направляет БЕНЕФИЦИАРУ письменное уведомление о дате снижения суммы гарантии на основании отказа БЕНЕФИЦИАРА от части прав по гарантии. </w:t>
      </w:r>
    </w:p>
    <w:p w:rsidR="00937F61" w:rsidRPr="00614E85" w:rsidRDefault="00937F61" w:rsidP="00937F61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 xml:space="preserve">Требования платежа по настоящей гарантии должны быть получены ГАРАНТОМ до истечения срока действия гарантии по адресу: __________ </w:t>
      </w:r>
      <w:r w:rsidRPr="00614E85">
        <w:rPr>
          <w:i/>
          <w:snapToGrid w:val="0"/>
          <w:sz w:val="24"/>
          <w:szCs w:val="24"/>
        </w:rPr>
        <w:t>(указывается полный почтовый адрес ГАРАНТА/его филиала, выдавшего гарантию).</w:t>
      </w:r>
      <w:r w:rsidRPr="00614E85">
        <w:rPr>
          <w:snapToGrid w:val="0"/>
          <w:sz w:val="24"/>
          <w:szCs w:val="24"/>
        </w:rPr>
        <w:t xml:space="preserve"> </w:t>
      </w:r>
    </w:p>
    <w:p w:rsidR="00937F61" w:rsidRPr="00614E85" w:rsidRDefault="00937F61" w:rsidP="00937F61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>Обязательства ГАРАНТА перед БЕНЕФИЦИАРОМ по настоящей гарантии ограничиваются уплатой суммы, на которую выдана гарантия. Сумма гарантии уменьшается на суммы платежей, произведенных ГАРАНТОМ по гарантии.</w:t>
      </w:r>
    </w:p>
    <w:p w:rsidR="00937F61" w:rsidRPr="00614E85" w:rsidRDefault="00937F61" w:rsidP="00937F61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614E85">
        <w:rPr>
          <w:snapToGrid w:val="0"/>
          <w:sz w:val="24"/>
          <w:szCs w:val="24"/>
        </w:rPr>
        <w:t>По истечении указанного срока действия настоящей гарантии, а также при наступлении иных оснований, предусмотренных п. 1 ст. 378 Гражданского кодекса Российской Федерации, обязательства ГАРАНТА перед БЕНЕФИЦИАРОМ прекращаются независимо от того, возвращен ли оригинал гарантии ГАРАНТУ или нет.</w:t>
      </w:r>
    </w:p>
    <w:p w:rsidR="00937F61" w:rsidRPr="00614E85" w:rsidRDefault="00937F61" w:rsidP="00937F61">
      <w:pPr>
        <w:pStyle w:val="pa-5"/>
        <w:spacing w:line="240" w:lineRule="auto"/>
        <w:ind w:firstLine="709"/>
        <w:rPr>
          <w:rFonts w:ascii="Franklin Gothic Book" w:eastAsia="Times New Roman" w:hAnsi="Franklin Gothic Book" w:cs="Times New Roman"/>
          <w:snapToGrid w:val="0"/>
        </w:rPr>
      </w:pPr>
      <w:r w:rsidRPr="00614E85">
        <w:rPr>
          <w:rFonts w:ascii="Franklin Gothic Book" w:eastAsia="Times New Roman" w:hAnsi="Franklin Gothic Book" w:cs="Times New Roman"/>
          <w:snapToGrid w:val="0"/>
        </w:rPr>
        <w:t>Настоящая гарантия является безотзывной.</w:t>
      </w:r>
    </w:p>
    <w:p w:rsidR="00937F61" w:rsidRPr="00614E85" w:rsidRDefault="00937F61" w:rsidP="00937F61">
      <w:pPr>
        <w:pStyle w:val="pa-5"/>
        <w:spacing w:line="240" w:lineRule="auto"/>
        <w:ind w:firstLine="709"/>
        <w:rPr>
          <w:rFonts w:ascii="Franklin Gothic Book" w:eastAsia="Times New Roman" w:hAnsi="Franklin Gothic Book" w:cs="Times New Roman"/>
          <w:snapToGrid w:val="0"/>
        </w:rPr>
      </w:pPr>
      <w:r w:rsidRPr="00614E85">
        <w:rPr>
          <w:rFonts w:ascii="Franklin Gothic Book" w:eastAsia="Times New Roman" w:hAnsi="Franklin Gothic Book" w:cs="Times New Roman"/>
          <w:snapToGrid w:val="0"/>
        </w:rPr>
        <w:t>Принадлежащее БЕНЕФИЦИАРУ по настоящей гарантии право требования к Гаранту не может быть уступлено другому лицу без предварительного согласия ГАРАНТА.</w:t>
      </w:r>
    </w:p>
    <w:p w:rsidR="00937F61" w:rsidRPr="00614E85" w:rsidRDefault="00937F61" w:rsidP="00937F61">
      <w:pPr>
        <w:pStyle w:val="1"/>
        <w:ind w:firstLine="709"/>
        <w:jc w:val="both"/>
        <w:rPr>
          <w:rStyle w:val="ca-01"/>
          <w:rFonts w:ascii="Franklin Gothic Book" w:hAnsi="Franklin Gothic Book"/>
          <w:b w:val="0"/>
          <w:sz w:val="24"/>
          <w:szCs w:val="24"/>
          <w:lang w:eastAsia="ja-JP"/>
        </w:rPr>
      </w:pPr>
      <w:r w:rsidRPr="00614E85">
        <w:rPr>
          <w:rStyle w:val="ca-01"/>
          <w:rFonts w:ascii="Franklin Gothic Book" w:hAnsi="Franklin Gothic Book"/>
          <w:sz w:val="24"/>
          <w:szCs w:val="24"/>
          <w:lang w:eastAsia="ja-JP"/>
        </w:rPr>
        <w:t xml:space="preserve">Настоящая гарантия регулируется в соответствии с законодательством Российской Федерации. </w:t>
      </w:r>
    </w:p>
    <w:p w:rsidR="00937F61" w:rsidRPr="00614E85" w:rsidRDefault="00937F61" w:rsidP="00937F61">
      <w:pPr>
        <w:pStyle w:val="pa-7"/>
        <w:spacing w:line="240" w:lineRule="auto"/>
        <w:ind w:firstLine="709"/>
        <w:rPr>
          <w:rStyle w:val="ca-01"/>
          <w:rFonts w:ascii="Franklin Gothic Book" w:hAnsi="Franklin Gothic Book"/>
          <w:lang w:eastAsia="ja-JP"/>
        </w:rPr>
      </w:pPr>
      <w:r w:rsidRPr="00614E85">
        <w:rPr>
          <w:rFonts w:ascii="Franklin Gothic Book" w:hAnsi="Franklin Gothic Book" w:cs="Times New Roman"/>
        </w:rPr>
        <w:t xml:space="preserve">Все споры по настоящей гарантии, должны разрешаться с применением обязательного досудебного претензионного порядка. Срок рассмотрения претензии 10 (десять) рабочих дней со дня ее получения. В случае невозможности урегулировать спор в претензионном порядке он передается в Арбитражный </w:t>
      </w:r>
      <w:proofErr w:type="gramStart"/>
      <w:r w:rsidRPr="00614E85">
        <w:rPr>
          <w:rFonts w:ascii="Franklin Gothic Book" w:hAnsi="Franklin Gothic Book" w:cs="Times New Roman"/>
        </w:rPr>
        <w:t>суд  _</w:t>
      </w:r>
      <w:proofErr w:type="gramEnd"/>
      <w:r w:rsidRPr="00614E85">
        <w:rPr>
          <w:rFonts w:ascii="Franklin Gothic Book" w:hAnsi="Franklin Gothic Book" w:cs="Times New Roman"/>
        </w:rPr>
        <w:t>_______ (указывается арбитражный суд по месту нахождения ГАРАНТА/ его филиала).</w:t>
      </w:r>
    </w:p>
    <w:p w:rsidR="00937F61" w:rsidRPr="00614E85" w:rsidRDefault="00937F61" w:rsidP="00937F61">
      <w:pPr>
        <w:pStyle w:val="pa-7"/>
        <w:spacing w:line="240" w:lineRule="auto"/>
        <w:ind w:firstLine="709"/>
        <w:rPr>
          <w:rStyle w:val="ca-01"/>
          <w:rFonts w:ascii="Franklin Gothic Book" w:hAnsi="Franklin Gothic Book"/>
        </w:rPr>
      </w:pPr>
    </w:p>
    <w:p w:rsidR="00937F61" w:rsidRPr="00614E85" w:rsidRDefault="00937F61" w:rsidP="00937F61">
      <w:pPr>
        <w:pStyle w:val="pa-7"/>
        <w:spacing w:line="240" w:lineRule="auto"/>
        <w:ind w:firstLine="709"/>
        <w:rPr>
          <w:rFonts w:ascii="Franklin Gothic Book" w:hAnsi="Franklin Gothic Book" w:cs="Times New Roman"/>
          <w:i/>
          <w:lang w:eastAsia="ja-JP"/>
        </w:rPr>
      </w:pPr>
      <w:r w:rsidRPr="00614E85">
        <w:rPr>
          <w:rStyle w:val="ca-01"/>
          <w:rFonts w:ascii="Franklin Gothic Book" w:hAnsi="Franklin Gothic Book"/>
        </w:rPr>
        <w:t>Сведения о ПРИНЦИПАЛЕ по настоящей гарантии передаются в бюро кредитных историй в соответствии с положениями Федерального закона от 30</w:t>
      </w:r>
      <w:r w:rsidRPr="00614E85">
        <w:rPr>
          <w:rStyle w:val="ca-01"/>
          <w:rFonts w:ascii="Franklin Gothic Book" w:hAnsi="Franklin Gothic Book"/>
          <w:lang w:val="en-US"/>
        </w:rPr>
        <w:t> </w:t>
      </w:r>
      <w:r w:rsidRPr="00614E85">
        <w:rPr>
          <w:rStyle w:val="ca-01"/>
          <w:rFonts w:ascii="Franklin Gothic Book" w:hAnsi="Franklin Gothic Book"/>
        </w:rPr>
        <w:t>декабря 2004 года № 218-ФЗ «О кредитных историях</w:t>
      </w:r>
      <w:proofErr w:type="gramStart"/>
      <w:r w:rsidRPr="00614E85">
        <w:rPr>
          <w:rStyle w:val="ca-01"/>
          <w:rFonts w:ascii="Franklin Gothic Book" w:hAnsi="Franklin Gothic Book"/>
        </w:rPr>
        <w:t>».*</w:t>
      </w:r>
      <w:proofErr w:type="gramEnd"/>
      <w:r w:rsidRPr="00614E85">
        <w:rPr>
          <w:rStyle w:val="ca-01"/>
          <w:rFonts w:ascii="Franklin Gothic Book" w:hAnsi="Franklin Gothic Book"/>
        </w:rPr>
        <w:t xml:space="preserve"> </w:t>
      </w:r>
    </w:p>
    <w:p w:rsidR="00937F61" w:rsidRPr="00614E85" w:rsidRDefault="00937F61" w:rsidP="00937F61">
      <w:pPr>
        <w:pStyle w:val="1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937F61" w:rsidRPr="00614E85" w:rsidRDefault="00937F61" w:rsidP="00937F61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i/>
          <w:sz w:val="24"/>
          <w:szCs w:val="24"/>
        </w:rPr>
      </w:pPr>
      <w:r w:rsidRPr="00614E85">
        <w:rPr>
          <w:rFonts w:ascii="Franklin Gothic Book" w:hAnsi="Franklin Gothic Book"/>
          <w:i/>
          <w:sz w:val="24"/>
          <w:szCs w:val="24"/>
        </w:rPr>
        <w:t xml:space="preserve"> </w:t>
      </w:r>
      <w:r w:rsidRPr="00614E85">
        <w:rPr>
          <w:rFonts w:ascii="Franklin Gothic Book" w:hAnsi="Franklin Gothic Book"/>
          <w:b w:val="0"/>
          <w:i/>
          <w:sz w:val="24"/>
          <w:szCs w:val="24"/>
        </w:rPr>
        <w:t>Подпись уполномоченных(-ого) лиц(-а) ГАРАНТА</w:t>
      </w:r>
    </w:p>
    <w:p w:rsidR="00937F61" w:rsidRPr="00614E85" w:rsidRDefault="00937F61" w:rsidP="00937F61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sz w:val="24"/>
          <w:szCs w:val="24"/>
        </w:rPr>
      </w:pPr>
    </w:p>
    <w:p w:rsidR="00937F61" w:rsidRPr="00614E85" w:rsidRDefault="00937F61" w:rsidP="00937F61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i/>
          <w:sz w:val="24"/>
          <w:szCs w:val="24"/>
        </w:rPr>
      </w:pPr>
      <w:r w:rsidRPr="00614E85">
        <w:rPr>
          <w:rFonts w:ascii="Franklin Gothic Book" w:hAnsi="Franklin Gothic Book"/>
          <w:b w:val="0"/>
          <w:i/>
          <w:sz w:val="24"/>
          <w:szCs w:val="24"/>
        </w:rPr>
        <w:t xml:space="preserve">Печать ГАРАНТА </w:t>
      </w:r>
    </w:p>
    <w:p w:rsidR="00937F61" w:rsidRPr="00614E85" w:rsidRDefault="00937F61" w:rsidP="00937F61">
      <w:pPr>
        <w:spacing w:line="240" w:lineRule="auto"/>
        <w:ind w:firstLine="709"/>
        <w:jc w:val="both"/>
        <w:rPr>
          <w:b/>
          <w:sz w:val="24"/>
          <w:szCs w:val="24"/>
          <w:lang w:eastAsia="ja-JP"/>
        </w:rPr>
      </w:pPr>
    </w:p>
    <w:p w:rsidR="00937F61" w:rsidRPr="00614E85" w:rsidRDefault="00937F61" w:rsidP="00937F61">
      <w:pPr>
        <w:spacing w:line="240" w:lineRule="auto"/>
        <w:ind w:firstLine="709"/>
        <w:jc w:val="both"/>
        <w:rPr>
          <w:b/>
          <w:sz w:val="24"/>
          <w:szCs w:val="24"/>
          <w:lang w:eastAsia="ja-JP"/>
        </w:rPr>
      </w:pPr>
    </w:p>
    <w:p w:rsidR="00937F61" w:rsidRPr="00614E85" w:rsidRDefault="00937F61" w:rsidP="00937F61">
      <w:pPr>
        <w:spacing w:line="240" w:lineRule="auto"/>
        <w:ind w:firstLine="709"/>
        <w:jc w:val="both"/>
        <w:rPr>
          <w:b/>
          <w:sz w:val="22"/>
          <w:szCs w:val="22"/>
          <w:lang w:eastAsia="ja-JP"/>
        </w:rPr>
      </w:pPr>
    </w:p>
    <w:p w:rsidR="00937F61" w:rsidRPr="00614E85" w:rsidRDefault="00937F61" w:rsidP="00937F61">
      <w:pPr>
        <w:spacing w:line="240" w:lineRule="auto"/>
        <w:ind w:firstLine="709"/>
        <w:jc w:val="both"/>
        <w:rPr>
          <w:b/>
          <w:sz w:val="20"/>
          <w:szCs w:val="20"/>
          <w:lang w:eastAsia="ja-JP"/>
        </w:rPr>
      </w:pPr>
      <w:r w:rsidRPr="00614E85">
        <w:rPr>
          <w:b/>
          <w:sz w:val="20"/>
          <w:szCs w:val="20"/>
          <w:lang w:eastAsia="ja-JP"/>
        </w:rPr>
        <w:t>Примечания:</w:t>
      </w:r>
    </w:p>
    <w:p w:rsidR="00937F61" w:rsidRPr="00614E85" w:rsidRDefault="00937F61" w:rsidP="00937F61">
      <w:pPr>
        <w:ind w:firstLine="708"/>
        <w:jc w:val="both"/>
        <w:rPr>
          <w:i/>
          <w:iCs/>
          <w:color w:val="1F497D"/>
          <w:sz w:val="20"/>
          <w:szCs w:val="20"/>
        </w:rPr>
      </w:pPr>
      <w:r w:rsidRPr="00614E85">
        <w:rPr>
          <w:i/>
          <w:iCs/>
          <w:color w:val="1F497D"/>
          <w:sz w:val="20"/>
          <w:szCs w:val="20"/>
        </w:rPr>
        <w:t>Банковская гарантия оформляется в письменной форме на бумажном носителе с обязательным наличием нумерации на всех листах банковской гарантии, которые должны быть прошиты, в случае ее оформления на нескольких листах (сшивка листов гарантии должна быть удостоверена подписью уполномоченного лица и печатью ГАРАНТА).</w:t>
      </w:r>
    </w:p>
    <w:p w:rsidR="00937F61" w:rsidRPr="00614E85" w:rsidRDefault="00937F61" w:rsidP="00937F61">
      <w:pPr>
        <w:ind w:firstLine="708"/>
        <w:jc w:val="both"/>
        <w:rPr>
          <w:i/>
          <w:iCs/>
          <w:color w:val="1F497D"/>
          <w:sz w:val="20"/>
          <w:szCs w:val="20"/>
        </w:rPr>
      </w:pPr>
      <w:r w:rsidRPr="00614E85">
        <w:rPr>
          <w:i/>
          <w:iCs/>
          <w:color w:val="1F497D"/>
          <w:sz w:val="20"/>
          <w:szCs w:val="20"/>
        </w:rPr>
        <w:t>В случае если банковская гарантия подписывается лицом, не имеющим право действовать от имени ГАРАНТА без доверенности (сведения о таком лице не указаны в Едином государственном реестре юридических лиц в качестве лица, имеющего право без доверенности действовать от имени ГАРАНТА), к банковской гарантии необходимо приложить нотариально заверенную копию документа, подтверждающего полномочия лица, подписавшего банковскую гарантию (доверенность).</w:t>
      </w:r>
    </w:p>
    <w:p w:rsidR="00937F61" w:rsidRPr="00614E85" w:rsidRDefault="00937F61" w:rsidP="00937F61">
      <w:pPr>
        <w:jc w:val="both"/>
        <w:rPr>
          <w:i/>
          <w:iCs/>
          <w:color w:val="1F497D"/>
          <w:sz w:val="20"/>
          <w:szCs w:val="20"/>
        </w:rPr>
      </w:pPr>
    </w:p>
    <w:p w:rsidR="004361B3" w:rsidRDefault="00937F61" w:rsidP="00937F61">
      <w:r w:rsidRPr="00614E85">
        <w:rPr>
          <w:i/>
          <w:iCs/>
          <w:color w:val="1F497D"/>
          <w:sz w:val="20"/>
          <w:szCs w:val="20"/>
        </w:rPr>
        <w:t>*</w:t>
      </w:r>
      <w:r w:rsidRPr="00614E85">
        <w:rPr>
          <w:sz w:val="20"/>
          <w:szCs w:val="20"/>
        </w:rPr>
        <w:t xml:space="preserve"> </w:t>
      </w:r>
      <w:r w:rsidRPr="00614E85">
        <w:rPr>
          <w:i/>
          <w:iCs/>
          <w:color w:val="1F497D"/>
          <w:sz w:val="20"/>
          <w:szCs w:val="20"/>
        </w:rPr>
        <w:t>Абзац может быть включен или исключен по усмотрению ГАРАНТА (формулировка пункта может быть изменена).</w:t>
      </w:r>
    </w:p>
    <w:sectPr w:rsidR="004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18" w:rsidRDefault="005B6D18" w:rsidP="00937F61">
      <w:pPr>
        <w:spacing w:line="240" w:lineRule="auto"/>
      </w:pPr>
      <w:r>
        <w:separator/>
      </w:r>
    </w:p>
  </w:endnote>
  <w:endnote w:type="continuationSeparator" w:id="0">
    <w:p w:rsidR="005B6D18" w:rsidRDefault="005B6D18" w:rsidP="0093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18" w:rsidRDefault="005B6D18" w:rsidP="00937F61">
      <w:pPr>
        <w:spacing w:line="240" w:lineRule="auto"/>
      </w:pPr>
      <w:r>
        <w:separator/>
      </w:r>
    </w:p>
  </w:footnote>
  <w:footnote w:type="continuationSeparator" w:id="0">
    <w:p w:rsidR="005B6D18" w:rsidRDefault="005B6D18" w:rsidP="00937F61">
      <w:pPr>
        <w:spacing w:line="240" w:lineRule="auto"/>
      </w:pPr>
      <w:r>
        <w:continuationSeparator/>
      </w:r>
    </w:p>
  </w:footnote>
  <w:footnote w:id="1">
    <w:p w:rsidR="00937F61" w:rsidRPr="009B659F" w:rsidRDefault="00937F61" w:rsidP="00937F61">
      <w:pPr>
        <w:pStyle w:val="a3"/>
        <w:rPr>
          <w:rFonts w:ascii="Franklin Gothic Book" w:hAnsi="Franklin Gothic Book"/>
          <w:strike/>
          <w:color w:val="FF0000"/>
        </w:rPr>
      </w:pPr>
      <w:r>
        <w:rPr>
          <w:rStyle w:val="a5"/>
          <w:rFonts w:ascii="Franklin Gothic Book" w:hAnsi="Franklin Gothic Book"/>
        </w:rPr>
        <w:t xml:space="preserve"> [1]</w:t>
      </w:r>
      <w:r>
        <w:rPr>
          <w:rFonts w:ascii="Franklin Gothic Book" w:hAnsi="Franklin Gothic Book"/>
        </w:rPr>
        <w:t xml:space="preserve"> Срок действия гарантии должен составлять не менее чем два (2) месяца с даты окончания срока подачи заявок на участие в Закупке.</w:t>
      </w:r>
    </w:p>
    <w:p w:rsidR="00937F61" w:rsidRPr="00554B76" w:rsidRDefault="00937F61" w:rsidP="00937F61">
      <w:pPr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" w15:restartNumberingAfterBreak="0">
    <w:nsid w:val="421608AC"/>
    <w:multiLevelType w:val="hybridMultilevel"/>
    <w:tmpl w:val="C27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61"/>
    <w:rsid w:val="004361B3"/>
    <w:rsid w:val="005B6D18"/>
    <w:rsid w:val="00937F61"/>
    <w:rsid w:val="009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30B73F-6013-49DA-BFC1-8AEDF6A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F61"/>
    <w:pPr>
      <w:spacing w:after="0" w:line="276" w:lineRule="auto"/>
      <w:jc w:val="center"/>
    </w:pPr>
    <w:rPr>
      <w:rFonts w:ascii="Franklin Gothic Book" w:hAnsi="Franklin Gothic Book"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37F61"/>
    <w:pPr>
      <w:keepNext/>
      <w:numPr>
        <w:ilvl w:val="2"/>
        <w:numId w:val="1"/>
      </w:numPr>
      <w:spacing w:line="240" w:lineRule="auto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4">
    <w:name w:val="heading 4"/>
    <w:aliases w:val=" Знак"/>
    <w:basedOn w:val="a"/>
    <w:next w:val="a"/>
    <w:link w:val="40"/>
    <w:qFormat/>
    <w:rsid w:val="00937F61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937F61"/>
    <w:pPr>
      <w:keepNext/>
      <w:numPr>
        <w:ilvl w:val="4"/>
        <w:numId w:val="1"/>
      </w:numPr>
      <w:tabs>
        <w:tab w:val="left" w:pos="900"/>
      </w:tabs>
      <w:spacing w:before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F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937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F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rsid w:val="00937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37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Заголовок 2"/>
    <w:aliases w:val="Заголовок 2 Знак + Times New Roman 16 pt не кур..."/>
    <w:basedOn w:val="a"/>
    <w:rsid w:val="00937F61"/>
    <w:pPr>
      <w:numPr>
        <w:ilvl w:val="1"/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7F6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937F61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937F61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-7">
    <w:name w:val="pa-7"/>
    <w:basedOn w:val="a"/>
    <w:rsid w:val="00937F61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footnote reference"/>
    <w:uiPriority w:val="99"/>
    <w:semiHidden/>
    <w:rsid w:val="0093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Николай Андреевич</dc:creator>
  <cp:keywords/>
  <dc:description/>
  <cp:lastModifiedBy/>
  <cp:revision>1</cp:revision>
  <dcterms:created xsi:type="dcterms:W3CDTF">2022-04-14T07:25:00Z</dcterms:created>
</cp:coreProperties>
</file>